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14335E"/>
          <w:sz w:val="34"/>
          <w:szCs w:val="34"/>
          <w:rtl/>
          <w:rFonts w:ascii="Arial" w:cs="Arial" w:eastAsia="Arial" w:hAnsi="Arial"/>
        </w:rPr>
        <w:t xml:space="preserve">توزيع المنهج</w:t>
      </w:r>
    </w:p>
    <w:p>
      <w:pPr>
        <w:spacing w:after="120"/>
        <w:jc w:val="center"/>
      </w:pPr>
      <w:r>
        <w:rPr>
          <w:b/>
          <w:bCs/>
          <w:color w:val="1F5AA8"/>
          <w:sz w:val="22"/>
          <w:szCs w:val="22"/>
          <w:rtl/>
          <w:rFonts w:ascii="Arial" w:cs="Arial" w:eastAsia="Arial" w:hAnsi="Arial"/>
        </w:rPr>
        <w:t xml:space="preserve">لمادة: الرياضيات</w:t>
      </w:r>
    </w:p>
    <w:tbl>
      <w:tblPr>
        <w:tblW w:type="pct" w:w="100%"/>
        <w:tblBorders>
          <w:top w:val="single" w:color="C9D6E3" w:sz="3"/>
          <w:left w:val="single" w:color="C9D6E3" w:sz="3"/>
          <w:bottom w:val="single" w:color="C9D6E3" w:sz="3"/>
          <w:right w:val="single" w:color="C9D6E3" w:sz="3"/>
          <w:insideH w:val="single" w:color="auto" w:sz="4"/>
          <w:insideV w:val="single" w:color="C9D6E3" w:sz="3"/>
        </w:tblBorders>
      </w:tblPr>
      <w:tblGrid>
        <w:gridCol w:w="100"/>
        <w:gridCol w:w="100"/>
        <w:gridCol w:w="100"/>
        <w:gridCol w:w="100"/>
      </w:tblGrid>
      <w:tr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العام: ١٤٤٨ / ١٤٤٩ هـ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الفصل: الفصل الدراسي الأول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الصف: الخامس الابتدائي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المادة: الرياضيات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1F5AA8" w:sz="6"/>
          <w:left w:val="single" w:color="1F5AA8" w:sz="6"/>
          <w:bottom w:val="single" w:color="1F5AA8" w:sz="6"/>
          <w:right w:val="single" w:color="1F5AA8" w:sz="6"/>
          <w:insideH w:val="single" w:color="C9D6E3" w:sz="3"/>
          <w:insideV w:val="single" w:color="C9D6E3" w:sz="3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السادس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٤/١٦ إلى ٤/٢٠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الخامس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٤/٩ إلى ٤/١٣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الرابع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٤/٢ إلى ٤/٦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الثالث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٣/٢٤ إلى ٣/٢٨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الثاني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٣/١٧ إلى ٣/٢١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الأول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٣/١٠ إلى ٣/١٤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الضرب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الضرب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أنماط الضرب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الضرب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استكشاف: الضرب الذهني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الضرب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خاصية التوزيع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🌴 إجازة اليوم الوطني (٢٣ سبتمبر)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الجمع والطرح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جمع الكسور العشرية وطرحها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الجمع والطرح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خصائص الجمع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الجمع والطرح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الجمع والطرح ذهنيا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الجمع والطرح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تقريب الأعداد والكسور العشرية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الجمع والطرح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تقدير نواتج الجمع والطرح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الجمع والطرح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خطة حل المسألة الحل عكسياً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الجمع والطرح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استكشاف: جمع الكسور العشرية وطرحها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القيمة المنزلية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خطة حل المسالة حل مسالة ابسط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القيمة المنزلية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ترتيب الأعداد والكسور العشرية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القيمة المنزلية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خطة حل المسالة التخمين والتحقق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الجمع والطرح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القيمة المنزلية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استكشاف: الكسور الاعتيادية والكسور العشرية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القيمة المنزلية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تمثيل الكسور العشرية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القيمة المنزلية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القيمة المنزلية ضمن أجزاء الألف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القيمة المنزلية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مقارنة الكسور العشرية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القيمة المنزلية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القيمة المنزلية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القيمة المنزلية ضمن البلايين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القيمة المنزلية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المقارنة بين الأعداد</w:t>
            </w:r>
          </w:p>
        </w:tc>
      </w:tr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الثاني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٥/٢٨ إلى ٦/٢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الحادي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٥/٢١ إلى ٥/٢٥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العاشر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٥/١٤ إلى ٥/١٨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التاسع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٥/٧ إلى ٥/١١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الثامن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٤/٣٠ إلى ٥/٤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السابع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٤/٢٣ إلى ٤/٢٧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العبارات الجبرية والمعادلات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استقصاء حل المسالة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العبارات الجبرية والمعادلات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استكشاف: آلات الدوال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العبارات الجبرية والمعادلات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جداول الدوال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العبارات الجبرية والمعادلات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ترتيب العمليات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القسمة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تفسير باقي القسمة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العبارات الجبرية والمعادلات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العبارات الجبرية والمعادلات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عبارات الجمع والطرح الجبرية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العبارات الجبرية والمعادلات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خطة حل المسالة حل مسالة ابسط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العبارات الجبرية والمعادلات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عبارات الضرب والقسمة الجبرية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القسمة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القسمة على عدد من رقم واحد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القسمة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القسمة على عدد من رقمين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القسمة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خطة حل المسألة تمثيل المعطيات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القسمة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استكشاف: تفسير باقي القسمة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القسمة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القسمة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أنماط القسمة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القسمة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تقدير نواتج القسمة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القسمة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استكشاف: القسمة باستعمال النماذج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الضرب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الضرب في عدد من رقمين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الضرب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خصائص الضرب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الضرب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استقصاء حل المسألة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الضرب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تقدير نواتج الضرب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الضرب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الضرب في عدد من رقم واحد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الضرب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خطة حل المسألة رسم صورة</w:t>
            </w:r>
          </w:p>
        </w:tc>
      </w:tr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السابع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٧/١١ إلى ٧/١٥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السادس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٧/٤ إلى ٧/٨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الخامس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٦/٢٦ إلى ٧/١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الرابع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٦/١٩ إلى ٦/٢٣ هـ</w:t>
            </w:r>
          </w:p>
        </w:tc>
        <w:tc>
          <w:tcPr>
            <w:shd w:fill="E0820F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٦/١٠ إلى ٦/١٨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الثالث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٦/٥ إلى ٦/٩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الكسور الاعتيادية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تقريب الكسور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الكسور الاعتيادية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استقصاء حل المسالة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الكسور الاعتيادية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خطة حل المسالة التمثيل باشكال فن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الكسور الاعتيادية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الأعداد الكسرية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الكسور الاعتيادية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مقارنة الكسور الاعتيادية والأعداد الكسرية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الكسور الاعتيادية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الكسور الاعتيادية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القسمة والكسور الاعتيادية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الكسور الاعتيادية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استكشاف: تمثيل الأعداد الكسرية والكسور غير الفعلية بالنماذج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الكسور الاعتيادية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الكسور غير الفعلية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B4671A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العبارات الجبرية والمعادلات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استكشاف: تمثيل معادلات الجمع والطرح بنماذج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العبارات الجبرية والمعادلات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معادلات الجمع والطرح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العبارات الجبرية والمعادلات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استكشاف: تمثيل معادلات الضرب بنماذج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العبارات الجبرية والمعادلات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معادلات الضرب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tcPr>
            <w:shd w:fill="1F7A44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التاسع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٧/٢٥ إلى ٧/٢٩ هـ</w:t>
            </w:r>
          </w:p>
        </w:tc>
        <w:tc>
          <w:tcPr>
            <w:shd w:fill="1F7A44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الثامن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٧/١٨ إلى ٧/٢٢ هـ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1F7A44"/>
                <w:sz w:val="17"/>
                <w:szCs w:val="17"/>
                <w:rtl/>
                <w:rFonts w:ascii="Arial" w:cs="Arial" w:eastAsia="Arial" w:hAnsi="Arial"/>
              </w:rPr>
              <w:t xml:space="preserve">اختبارات نهائية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1F7A44"/>
                <w:sz w:val="17"/>
                <w:szCs w:val="17"/>
                <w:rtl/>
                <w:rFonts w:ascii="Arial" w:cs="Arial" w:eastAsia="Arial" w:hAnsi="Arial"/>
              </w:rPr>
              <w:t xml:space="preserve">اختبارات شفهية وعملية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1F5AA8" w:sz="6"/>
          <w:left w:val="none"/>
          <w:bottom w:val="none"/>
          <w:right w:val="none"/>
          <w:insideH w:val="single" w:color="auto" w:sz="4"/>
          <w:insideV w:val="none"/>
        </w:tblBorders>
      </w:tblPr>
      <w:tblGrid>
        <w:gridCol w:w="100"/>
        <w:gridCol w:w="100"/>
        <w:gridCol w:w="100"/>
      </w:tblGrid>
      <w:tr>
        <w:tc>
          <w:tcPr>
            <w:tcW w:type="pct" w:w="33%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  <w:rtl/>
                <w:rFonts w:ascii="Arial" w:cs="Arial" w:eastAsia="Arial" w:hAnsi="Arial"/>
              </w:rPr>
              <w:t xml:space="preserve">مدير/ة المدرسة: ..................</w:t>
            </w:r>
          </w:p>
        </w:tc>
        <w:tc>
          <w:tcPr>
            <w:tcW w:type="pct" w:w="34%"/>
          </w:tcPr>
          <w:p>
            <w:pPr>
              <w:jc w:val="center"/>
            </w:pPr>
            <w:r>
              <w:rPr>
                <w:b/>
                <w:bCs/>
                <w:color w:val="5A4712"/>
                <w:sz w:val="15"/>
                <w:szCs w:val="15"/>
                <w:rtl/>
                <w:rFonts w:ascii="Arial" w:cs="Arial" w:eastAsia="Arial" w:hAnsi="Arial"/>
              </w:rPr>
              <w:t xml:space="preserve">تم عمل التوزيع من قبل موقع حقيبتي</w:t>
            </w:r>
          </w:p>
        </w:tc>
        <w:tc>
          <w:tcPr>
            <w:tcW w:type="pct" w:w="33%"/>
          </w:tcPr>
          <w:p>
            <w:pPr>
              <w:jc w:val="right"/>
            </w:pPr>
            <w:r>
              <w:rPr>
                <w:b/>
                <w:bCs/>
                <w:sz w:val="16"/>
                <w:szCs w:val="16"/>
                <w:rtl/>
                <w:rFonts w:ascii="Arial" w:cs="Arial" w:eastAsia="Arial" w:hAnsi="Arial"/>
              </w:rPr>
              <w:t xml:space="preserve">معلم/ة المادة: ..................</w:t>
            </w:r>
          </w:p>
        </w:tc>
      </w:tr>
    </w:tbl>
    <w:sectPr>
      <w:pgSz w:w="16838" w:h="11906" w:orient="landscape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2026-08-21T19:19:19.177Z</dcterms:created>
  <dcterms:modified xsi:type="dcterms:W3CDTF">2026-08-21T19:19:19.177Z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