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4335E"/>
          <w:sz w:val="34"/>
          <w:szCs w:val="34"/>
          <w:rtl/>
          <w:rFonts w:ascii="Arial" w:cs="Arial" w:eastAsia="Arial" w:hAnsi="Arial"/>
        </w:rPr>
        <w:t xml:space="preserve">توزيع المنهج</w:t>
      </w:r>
    </w:p>
    <w:p>
      <w:pPr>
        <w:spacing w:after="120"/>
        <w:jc w:val="center"/>
      </w:pPr>
      <w:r>
        <w:rPr>
          <w:b/>
          <w:bCs/>
          <w:color w:val="1F5AA8"/>
          <w:sz w:val="22"/>
          <w:szCs w:val="22"/>
          <w:rtl/>
          <w:rFonts w:ascii="Arial" w:cs="Arial" w:eastAsia="Arial" w:hAnsi="Arial"/>
        </w:rPr>
        <w:t xml:space="preserve">لمادة: القرآن الكريم والدراسات الإسلامية</w:t>
      </w:r>
    </w:p>
    <w:tbl>
      <w:tblPr>
        <w:tblW w:type="pct" w:w="100%"/>
        <w:tblBorders>
          <w:top w:val="single" w:color="C9D6E3" w:sz="3"/>
          <w:left w:val="single" w:color="C9D6E3" w:sz="3"/>
          <w:bottom w:val="single" w:color="C9D6E3" w:sz="3"/>
          <w:right w:val="single" w:color="C9D6E3" w:sz="3"/>
          <w:insideH w:val="single" w:color="auto" w:sz="4"/>
          <w:insideV w:val="single" w:color="C9D6E3" w:sz="3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العام: ١٤٤٨ / ١٤٤٩ هـ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الفصل: الفصل الدراسي الأول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الصف: السادس الابتدائي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المادة: القرآن الكريم والدراسات الإسلامية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single" w:color="1F5AA8" w:sz="6"/>
          <w:bottom w:val="single" w:color="1F5AA8" w:sz="6"/>
          <w:right w:val="single" w:color="1F5AA8" w:sz="6"/>
          <w:insideH w:val="single" w:color="C9D6E3" w:sz="3"/>
          <w:insideV w:val="single" w:color="C9D6E3" w:sz="3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٤/١٦ إلى ٤/٢٠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٤/٩ إلى ٤/١٣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 إلى ٤/٦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٣/٢٤ إلى ٣/٢٨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٣/١٧ إلى ٣/٢١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الأول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٣/١٠ إلى ٣/١٤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هدي النبي ﷺ في معاملة الصغار والأقارب والأصحاب والجيران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من فضائل صلة الرحم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سورة الصافات من 62)) إلى (102) حفظ سورة القلم من (20) إلى (25)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الحكمة من مشروعية العيد وصلاة العيدين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صلاة العيدين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🌴 إجازة اليوم الوطني (٢٣ سبتمبر)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الإيمان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نواقض الإيمان و منقصاته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سورة الصافات من (19) إلى (61) حفظ سورة القلم من (15) إلى (19)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هدي النبي ﷺ في معاملة الصغار والأقارب والأصحاب والجيران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محبته ﷺ لذوي رحمه ودعوتهم للخير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هدي النبي ﷺ في معاملة الصغار والأقارب والأصحاب والجيران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الرحمة بالصغير وتقدير الكبير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سورةص من (67) إلى (88) سورة الصافات من (1) إلى (18) حفظ سورة القلم من (10) إلى (14)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الحكمة من مشروعية العيد وصلاة العيدين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الحكمة من مشروعية العيد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الإيمان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شعب الإيمان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سورةص من (36) إلى (66) حفظ سورة القلم من (7) إلى (9)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صلاة الجمعة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مستحبات الجمعة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هدي النبي ﷺ في معاملة الصغار والأقارب والأصحاب والجيران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دعاؤه ﷺ للصغار وتشجيعهم على العمل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سورةص من (21) إلى (35) حفظ سورة القلم من (1) إلى (6)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صلاة الجمعة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حكم صلاة الجمعة، و صفتها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الإيمان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الإيمان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سورةص من (1) إلى (20)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هدي النبي ﷺ في معاملة الصغار والأقارب والأصحاب والجيران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رحمة النبي ﷺ للصغار وملاطفته لهم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٥/٢٨ إلى ٦/٢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الحادي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٥/٢١ إلى ٥/٢٥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العاشر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٥/١٤ إلى ٥/١٨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٥/٧ إلى ٥/١١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٤/٣٠ إلى ٥/٤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٤/٢٣ إلى ٤/٢٧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البدع والذنوب والمعاصي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البدع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سورة يس من (71) إلى (83) سورة فاطر من (1) إلى (6) حفظ سورة القلم من (45) إلى (47)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هدي النبي ﷺ في معاملة القائمين على قضاء حوائجة والعمال والضيوف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نهي النبي ﷺ عن منع الأجير أجرته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الشرك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مظاهر الشرك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سورة يس من (45) إلى (70) حفظ سورة القلم من (42) إلى (44)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هدي النبي ﷺ في معاملة القائمين على قضاء حوائجة والعمال والضيوف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هدي النبي ﷺ في معاملة القائمين على قضاء حوائجه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هدي النبي ﷺ في معاملة الصغار والأقارب والأصحاب والجيران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هدي النبي ﷺ في تعامله مع جيرانه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سورة يس من (20) إلى (44) حفظ سورة القلم من (39) إلى (41)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صلاة الكسوف الخسوف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الكسوف الخسوف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الشرك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أنواع الشرك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سورة يس من(1) إلى (19) حفظ سورة القلم من (34) إلى (38)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صلاة الاستسقاء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الاستسقاء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هدي النبي ﷺ في معاملة الصغار والأقارب والأصحاب والجيران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من آداب المجلس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سورة الصافات من(139) إلى (183) حفظ سورة القلم من (31) إلى (34)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الحكمة من مشروعية العيد وصلاة العيدين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سنن العيدين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الشرك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معنى الشرك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سورة الصافات من (103) إلى (138) حفظ سورة القلم من (62) إلى (30)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هدي النبي ﷺ في معاملة الصغار والأقارب والأصحاب والجيران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تواضعة ﷺ وبشاشته مع جلسائه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٧/١١ إلى ٧/١٥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٧/٤ إلى ٧/٨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٦/٢٦ إلى ٧/١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٦/١٩ إلى ٦/٢٣ هـ</w:t>
            </w:r>
          </w:p>
        </w:tc>
        <w:tc>
          <w:tcPr>
            <w:shd w:fill="E0820F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٦/١٠ إلى ٦/١٨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٦/٥ إلى ٦/٩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منهج المسلم في الاعتقاد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منهج أهل السنة والجماعة في العقيدة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 سور القران الكريم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هدي النبي ﷺ في التعامل مع الحيوان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إحسان النبي ﷺ إلى الحيوان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هدي النبي ﷺ مع غير المسلمين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صلة الوالدين غير المسلمين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الصلاة على الميت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الصلاة على الميت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البدع والذنوب والمعاصي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الذنوب و المعاصي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سورة فاطر من (19) إلى (35) حفظ سورة القلم من(50) إلى (52)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هدي النبي ﷺ مع غير المسلمين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هدي النبي ﷺ في التعامل مع غير المسلمين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B4671A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هدي النبي ﷺ في معاملة القائمين على قضاء حوائجة والعمال والضيوف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هدي النبي ﷺ في التعامل مع الوفود و الضيوف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تلاوة سورة فاطر من (19) إلى (35) حفظ سورة القلم من(50) إلى (52)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صلاة الكسوف الخسوف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صفة صلاة الكسوف والخسوف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٧/٢٥ إلى ٧/٢٩ هـ</w:t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٧/١٨ إلى ٧/٢٢ هـ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نهائية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شفهية وعملية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none"/>
          <w:bottom w:val="none"/>
          <w:right w:val="none"/>
          <w:insideH w:val="single" w:color="auto" w:sz="4"/>
          <w:insideV w:val="none"/>
        </w:tblBorders>
      </w:tblPr>
      <w:tblGrid>
        <w:gridCol w:w="100"/>
        <w:gridCol w:w="100"/>
        <w:gridCol w:w="100"/>
      </w:tblGrid>
      <w:tr>
        <w:tc>
          <w:tcPr>
            <w:tcW w:type="pct" w:w="33%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مدير/ة المدرسة: ..................</w:t>
            </w:r>
          </w:p>
        </w:tc>
        <w:tc>
          <w:tcPr>
            <w:tcW w:type="pct" w:w="34%"/>
          </w:tcPr>
          <w:p>
            <w:pPr>
              <w:jc w:val="center"/>
            </w:pPr>
            <w:r>
              <w:rPr>
                <w:b/>
                <w:bCs/>
                <w:color w:val="5A4712"/>
                <w:sz w:val="15"/>
                <w:szCs w:val="15"/>
                <w:rtl/>
                <w:rFonts w:ascii="Arial" w:cs="Arial" w:eastAsia="Arial" w:hAnsi="Arial"/>
              </w:rPr>
              <w:t xml:space="preserve">تم عمل التوزيع من قبل موقع حقيبتي</w:t>
            </w:r>
          </w:p>
        </w:tc>
        <w:tc>
          <w:tcPr>
            <w:tcW w:type="pct" w:w="33%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معلم/ة المادة: ..................</w:t>
            </w:r>
          </w:p>
        </w:tc>
      </w:tr>
    </w:tbl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2026-08-21T20:02:50.093Z</dcterms:created>
  <dcterms:modified xsi:type="dcterms:W3CDTF">2026-08-21T20:02:50.093Z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